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/>
        </w:rPr>
      </w:pPr>
      <w:r>
        <w:rPr>
          <w:rFonts w:hint="eastAsia"/>
        </w:rPr>
        <w:t>附件5：</w:t>
      </w:r>
    </w:p>
    <w:p>
      <w:pPr>
        <w:spacing w:after="116" w:afterLines="20"/>
        <w:jc w:val="center"/>
        <w:rPr>
          <w:rFonts w:hint="eastAsia" w:ascii="黑体" w:hAnsi="华文中宋" w:eastAsia="黑体"/>
          <w:sz w:val="44"/>
          <w:szCs w:val="44"/>
        </w:rPr>
      </w:pPr>
      <w:bookmarkStart w:id="0" w:name="_GoBack"/>
      <w:r>
        <w:rPr>
          <w:rFonts w:hint="eastAsia" w:ascii="黑体" w:hAnsi="华文中宋" w:eastAsia="黑体"/>
          <w:sz w:val="44"/>
          <w:szCs w:val="44"/>
        </w:rPr>
        <w:t>江阴市初级评委会工作情况表</w:t>
      </w:r>
      <w:bookmarkEnd w:id="0"/>
    </w:p>
    <w:tbl>
      <w:tblPr>
        <w:tblStyle w:val="5"/>
        <w:tblW w:w="1442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5096"/>
        <w:gridCol w:w="4816"/>
        <w:gridCol w:w="34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  <w:t>序号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  <w:t>评审委员会名称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  <w:t>专业设置及受理范围</w:t>
            </w:r>
          </w:p>
        </w:tc>
        <w:tc>
          <w:tcPr>
            <w:tcW w:w="349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</w:pPr>
            <w:r>
              <w:rPr>
                <w:rFonts w:hint="eastAsia" w:ascii="黑体" w:eastAsia="黑体"/>
                <w:color w:val="000000"/>
                <w:spacing w:val="-6"/>
                <w:kern w:val="0"/>
                <w:sz w:val="26"/>
                <w:szCs w:val="26"/>
              </w:rPr>
              <w:t>日常管理机构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1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江阴市工程技术初级资格评审委员会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江阴市综合工程（交通、水利除外）</w:t>
            </w:r>
          </w:p>
        </w:tc>
        <w:tc>
          <w:tcPr>
            <w:tcW w:w="3497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江阴市人社局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2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江阴市中小学教师初级资格评审委员会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江阴市中小学教师</w:t>
            </w:r>
          </w:p>
        </w:tc>
        <w:tc>
          <w:tcPr>
            <w:tcW w:w="349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3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江阴市幼儿园教师初级资格评审委员会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江阴市幼儿园教师</w:t>
            </w:r>
          </w:p>
        </w:tc>
        <w:tc>
          <w:tcPr>
            <w:tcW w:w="349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4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江阴市农林专业初级资格评审委员会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江阴市农学、畜牧兽医、土肥、植保、园艺、蚕桑、林业、水产</w:t>
            </w:r>
          </w:p>
        </w:tc>
        <w:tc>
          <w:tcPr>
            <w:tcW w:w="349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江阴市农林局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5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江阴市艺术专业初级资格评审委员会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江阴市艺术（含美术）专业</w:t>
            </w:r>
          </w:p>
        </w:tc>
        <w:tc>
          <w:tcPr>
            <w:tcW w:w="3497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江阴市文广新局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6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江阴市图文博专业初级资格评审委员会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江阴市图书、文博专业</w:t>
            </w:r>
          </w:p>
        </w:tc>
        <w:tc>
          <w:tcPr>
            <w:tcW w:w="349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1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7</w:t>
            </w:r>
          </w:p>
        </w:tc>
        <w:tc>
          <w:tcPr>
            <w:tcW w:w="509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江阴市档案专业初级资格评审委员会</w:t>
            </w:r>
          </w:p>
        </w:tc>
        <w:tc>
          <w:tcPr>
            <w:tcW w:w="4816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江阴市档案专业</w:t>
            </w:r>
          </w:p>
        </w:tc>
        <w:tc>
          <w:tcPr>
            <w:tcW w:w="349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江阴市档案局</w:t>
            </w:r>
          </w:p>
        </w:tc>
      </w:tr>
    </w:tbl>
    <w:p>
      <w:pPr>
        <w:spacing w:line="250" w:lineRule="exact"/>
        <w:ind w:left="-42" w:leftChars="-14" w:right="-413" w:rightChars="-137" w:firstLine="13" w:firstLineChars="6"/>
        <w:rPr>
          <w:color w:val="000000"/>
          <w:spacing w:val="-6"/>
          <w:kern w:val="0"/>
          <w:sz w:val="26"/>
          <w:szCs w:val="26"/>
        </w:rPr>
      </w:pPr>
    </w:p>
    <w:p/>
    <w:sectPr>
      <w:footerReference r:id="rId3" w:type="default"/>
      <w:pgSz w:w="16838" w:h="11906" w:orient="landscape"/>
      <w:pgMar w:top="1418" w:right="1134" w:bottom="1134" w:left="1418" w:header="1134" w:footer="1418" w:gutter="0"/>
      <w:cols w:space="720" w:num="1"/>
      <w:docGrid w:type="linesAndChars" w:linePitch="581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E4335"/>
    <w:rsid w:val="129E43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2017-03-09T05:47:00Z</dcterms:created>
  <dc:creator>Administrator</dc:creator>
  <cp:lastModifiedBy>Administrator</cp:lastModifiedBy>
  <dcterms:modified xsi:type="dcterms:W3CDTF">2017-03-09T05:47:39Z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