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/>
        </w:rPr>
      </w:pPr>
      <w:r>
        <w:rPr>
          <w:rFonts w:hint="eastAsia"/>
        </w:rPr>
        <w:t>附件4：</w:t>
      </w:r>
    </w:p>
    <w:p>
      <w:pPr>
        <w:spacing w:after="116" w:afterLines="20" w:line="0" w:lineRule="atLeast"/>
        <w:jc w:val="center"/>
        <w:rPr>
          <w:rFonts w:hint="eastAsia" w:ascii="黑体" w:hAnsi="华文中宋" w:eastAsia="黑体"/>
          <w:sz w:val="44"/>
          <w:szCs w:val="44"/>
        </w:rPr>
      </w:pPr>
      <w:bookmarkStart w:id="0" w:name="_GoBack"/>
      <w:r>
        <w:rPr>
          <w:rFonts w:hint="eastAsia" w:ascii="黑体" w:hAnsi="华文中宋" w:eastAsia="黑体"/>
          <w:sz w:val="44"/>
          <w:szCs w:val="44"/>
        </w:rPr>
        <w:t>无锡市中级评委会工作情况表</w:t>
      </w:r>
      <w:bookmarkEnd w:id="0"/>
    </w:p>
    <w:tbl>
      <w:tblPr>
        <w:tblStyle w:val="4"/>
        <w:tblW w:w="1440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6330"/>
        <w:gridCol w:w="4199"/>
        <w:gridCol w:w="28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eastAsia="黑体"/>
                <w:color w:val="000000"/>
                <w:kern w:val="0"/>
                <w:sz w:val="26"/>
                <w:szCs w:val="26"/>
              </w:rPr>
              <w:t>序号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eastAsia="黑体"/>
                <w:color w:val="000000"/>
                <w:kern w:val="0"/>
                <w:sz w:val="26"/>
                <w:szCs w:val="26"/>
              </w:rPr>
              <w:t>评审委员会名称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eastAsia="黑体"/>
                <w:color w:val="000000"/>
                <w:kern w:val="0"/>
                <w:sz w:val="26"/>
                <w:szCs w:val="26"/>
              </w:rPr>
              <w:t>专业设置及受理范围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黑体"/>
                <w:color w:val="000000"/>
                <w:kern w:val="0"/>
                <w:sz w:val="26"/>
                <w:szCs w:val="26"/>
              </w:rPr>
            </w:pPr>
            <w:r>
              <w:rPr>
                <w:rFonts w:eastAsia="黑体"/>
                <w:color w:val="000000"/>
                <w:kern w:val="0"/>
                <w:sz w:val="26"/>
                <w:szCs w:val="26"/>
              </w:rPr>
              <w:t>日常管理机构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无锡市江阴工程技术中级资格评审委员会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江阴市综合工程（交通、水利除外）</w:t>
            </w:r>
          </w:p>
        </w:tc>
        <w:tc>
          <w:tcPr>
            <w:tcW w:w="2857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江阴市人社局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无锡市江阴中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小</w:t>
            </w:r>
            <w:r>
              <w:rPr>
                <w:color w:val="000000"/>
                <w:kern w:val="0"/>
                <w:sz w:val="28"/>
                <w:szCs w:val="28"/>
              </w:rPr>
              <w:t>学教师中级资格评审委员会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江阴市中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小</w:t>
            </w:r>
            <w:r>
              <w:rPr>
                <w:color w:val="000000"/>
                <w:kern w:val="0"/>
                <w:sz w:val="28"/>
                <w:szCs w:val="28"/>
              </w:rPr>
              <w:t>学教师</w:t>
            </w:r>
          </w:p>
        </w:tc>
        <w:tc>
          <w:tcPr>
            <w:tcW w:w="285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无锡市江阴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幼儿园</w:t>
            </w:r>
            <w:r>
              <w:rPr>
                <w:color w:val="000000"/>
                <w:kern w:val="0"/>
                <w:sz w:val="28"/>
                <w:szCs w:val="28"/>
              </w:rPr>
              <w:t>教师中级资格评审委员会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江阴市幼儿园教师</w:t>
            </w:r>
          </w:p>
        </w:tc>
        <w:tc>
          <w:tcPr>
            <w:tcW w:w="285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无锡市高校教师中级资格评审委员会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无锡市地方高校教师</w:t>
            </w:r>
          </w:p>
        </w:tc>
        <w:tc>
          <w:tcPr>
            <w:tcW w:w="2857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无锡市教育局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无锡市中专教师中级资格评审委员会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无锡市地方中专校教师</w:t>
            </w:r>
          </w:p>
        </w:tc>
        <w:tc>
          <w:tcPr>
            <w:tcW w:w="285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无锡市工程技术中级社会化评审（价）委员会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市区工程系列（交通、水利除外）</w:t>
            </w:r>
          </w:p>
        </w:tc>
        <w:tc>
          <w:tcPr>
            <w:tcW w:w="2857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无锡市人才服务中心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无锡市工艺美术专业中级资格评审委员会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全市工艺美术</w:t>
            </w:r>
          </w:p>
        </w:tc>
        <w:tc>
          <w:tcPr>
            <w:tcW w:w="285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无锡市交通工程中级专业技术资格评审委员会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全市交通工程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无锡市交通局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无锡市水利工程技术中级资格评审委员会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全市水利工程专业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无锡市水利局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无锡市国土工程中级专业技术资格评审委员会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全市地矿、采矿、测绘、土地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无锡市国土局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color w:val="000000"/>
                <w:spacing w:val="-6"/>
                <w:kern w:val="0"/>
                <w:sz w:val="28"/>
                <w:szCs w:val="28"/>
              </w:rPr>
              <w:t>无锡市安全工程技术（管理）中级专业技术资格评审委员会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安全工程、安全技术管理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无锡市安监局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无锡市新闻专业中级资格评审委员会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全市新闻专业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color w:val="000000"/>
                <w:kern w:val="0"/>
                <w:sz w:val="28"/>
                <w:szCs w:val="28"/>
              </w:rPr>
              <w:t>记者、编辑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2857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无锡市委宣传部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无锡市政工专业中级资格评审委员会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全市政工专业</w:t>
            </w:r>
          </w:p>
        </w:tc>
        <w:tc>
          <w:tcPr>
            <w:tcW w:w="285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无锡市档案专业中级资格评审委员会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全市档案专业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无锡市档案局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无锡市农林专业中级资格评审委员会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全市农学、畜牧兽医、土肥、植保、园艺、蚕桑、林业、水产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无锡市农委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无锡市体育教练员中级教练资格审核组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全市专职教练员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无锡市体育局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无锡市艺术专业中级资格评审委员会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全市艺术（含美术）专业</w:t>
            </w:r>
          </w:p>
        </w:tc>
        <w:tc>
          <w:tcPr>
            <w:tcW w:w="2857" w:type="dxa"/>
            <w:vMerge w:val="restart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无锡市文广新局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无锡市文博（图书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、群文</w:t>
            </w:r>
            <w:r>
              <w:rPr>
                <w:color w:val="000000"/>
                <w:kern w:val="0"/>
                <w:sz w:val="28"/>
                <w:szCs w:val="28"/>
              </w:rPr>
              <w:t>）专业中级资格评审委员会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全市文博、图书专业</w:t>
            </w:r>
          </w:p>
        </w:tc>
        <w:tc>
          <w:tcPr>
            <w:tcW w:w="2857" w:type="dxa"/>
            <w:vMerge w:val="continue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无锡市技校教师中级资格评审委员会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全市技校教师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无锡市人社局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无锡市律师(公证)专业中级资格评审委员会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全市律师、公证专业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无锡市司法局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无锡市党校教师中级资格评审委员会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全市党校教师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无锡市委党校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无锡市药学专业(药品)中级资格评审委员会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全市药学专业(药品)中级及以下人员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color w:val="000000"/>
                <w:spacing w:val="-6"/>
                <w:kern w:val="0"/>
                <w:sz w:val="28"/>
                <w:szCs w:val="28"/>
              </w:rPr>
              <w:t>无锡市食品药品监管局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4" w:hRule="atLeast"/>
          <w:jc w:val="center"/>
        </w:trPr>
        <w:tc>
          <w:tcPr>
            <w:tcW w:w="1014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6330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无锡市知识产权专业中级专业技术资格评审委员会</w:t>
            </w:r>
          </w:p>
        </w:tc>
        <w:tc>
          <w:tcPr>
            <w:tcW w:w="4199" w:type="dxa"/>
            <w:vAlign w:val="center"/>
          </w:tcPr>
          <w:p>
            <w:pPr>
              <w:widowControl/>
              <w:spacing w:line="0" w:lineRule="atLeast"/>
              <w:rPr>
                <w:rFonts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>全市知识产权专业</w:t>
            </w:r>
          </w:p>
        </w:tc>
        <w:tc>
          <w:tcPr>
            <w:tcW w:w="2857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6"/>
                <w:kern w:val="0"/>
                <w:sz w:val="28"/>
                <w:szCs w:val="28"/>
              </w:rPr>
              <w:t>无锡市科技局</w:t>
            </w:r>
          </w:p>
        </w:tc>
      </w:tr>
    </w:tbl>
    <w:p/>
    <w:sectPr>
      <w:pgSz w:w="16838" w:h="11906" w:orient="landscape"/>
      <w:pgMar w:top="873" w:right="1576" w:bottom="873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F503B"/>
    <w:rsid w:val="55CF50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2017-03-09T05:46:00Z</dcterms:created>
  <dc:creator>Administrator</dc:creator>
  <cp:lastModifiedBy>Administrator</cp:lastModifiedBy>
  <dcterms:modified xsi:type="dcterms:W3CDTF">2017-03-09T05:47:04Z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